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B096A" w14:textId="77777777" w:rsidR="00D37CCF" w:rsidRDefault="00D37CCF">
      <w:pPr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Intestazione Ospedale</w:t>
      </w:r>
    </w:p>
    <w:p w14:paraId="7838B6E6" w14:textId="77777777" w:rsidR="00412742" w:rsidRDefault="00412742">
      <w:pPr>
        <w:jc w:val="both"/>
        <w:rPr>
          <w:rFonts w:ascii="Times New Roman" w:hAnsi="Times New Roman"/>
          <w:b/>
          <w:sz w:val="40"/>
          <w:szCs w:val="40"/>
        </w:rPr>
      </w:pPr>
    </w:p>
    <w:p w14:paraId="4B374979" w14:textId="77777777" w:rsidR="00D37CCF" w:rsidRDefault="00D37CCF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230A776F" w14:textId="77777777" w:rsidR="00D37CCF" w:rsidRDefault="00D37CCF">
      <w:pPr>
        <w:pStyle w:val="Corpodeltesto2"/>
        <w:rPr>
          <w:rFonts w:ascii="Times New Roman" w:hAnsi="Times New Roman"/>
        </w:rPr>
      </w:pPr>
      <w:r>
        <w:rPr>
          <w:rFonts w:ascii="Times New Roman" w:hAnsi="Times New Roman"/>
        </w:rPr>
        <w:t>CONSENSO INFORMATO</w:t>
      </w:r>
    </w:p>
    <w:p w14:paraId="639493F2" w14:textId="77777777" w:rsidR="00D37CCF" w:rsidRDefault="00D37CCF">
      <w:pPr>
        <w:pStyle w:val="Corpodeltesto2"/>
        <w:rPr>
          <w:rFonts w:ascii="Times New Roman" w:hAnsi="Times New Roman"/>
        </w:rPr>
      </w:pPr>
      <w:r>
        <w:rPr>
          <w:rFonts w:ascii="Times New Roman" w:hAnsi="Times New Roman"/>
        </w:rPr>
        <w:t>PER EMODINAMICA E CARDIOLOGIA INTERVENTISTICA</w:t>
      </w:r>
    </w:p>
    <w:p w14:paraId="55FC94B6" w14:textId="77777777" w:rsidR="00D37CCF" w:rsidRDefault="00D37CCF">
      <w:pPr>
        <w:pStyle w:val="Corpodeltesto2"/>
        <w:jc w:val="both"/>
        <w:rPr>
          <w:rFonts w:ascii="Times New Roman" w:hAnsi="Times New Roman"/>
          <w:sz w:val="22"/>
        </w:rPr>
      </w:pPr>
    </w:p>
    <w:p w14:paraId="55E1F63D" w14:textId="77777777" w:rsidR="00D37CCF" w:rsidRDefault="00D37CCF">
      <w:pPr>
        <w:pStyle w:val="Corpodeltesto"/>
        <w:rPr>
          <w:i/>
          <w:iCs/>
          <w:szCs w:val="22"/>
        </w:rPr>
      </w:pPr>
      <w:r>
        <w:rPr>
          <w:i/>
          <w:iCs/>
          <w:szCs w:val="22"/>
        </w:rPr>
        <w:t xml:space="preserve">Lo scopo del presente modulo è </w:t>
      </w:r>
      <w:proofErr w:type="gramStart"/>
      <w:r>
        <w:rPr>
          <w:i/>
          <w:iCs/>
          <w:szCs w:val="22"/>
        </w:rPr>
        <w:t>quello di</w:t>
      </w:r>
      <w:proofErr w:type="gramEnd"/>
      <w:r>
        <w:rPr>
          <w:i/>
          <w:iCs/>
          <w:szCs w:val="22"/>
        </w:rPr>
        <w:t xml:space="preserve"> informarla sul rischio-beneficio relativo alla procedura cui le è stato proposto di sottoporsi per conoscere la causa della sua malattia (esame diagnostico) e decidere conseguentemente il relativo trattamento. E’ importante leggere con attenzione il presente modulo ed esporre qualsiasi domanda </w:t>
      </w:r>
      <w:proofErr w:type="gramStart"/>
      <w:r>
        <w:rPr>
          <w:i/>
          <w:iCs/>
          <w:szCs w:val="22"/>
        </w:rPr>
        <w:t>relativa alla</w:t>
      </w:r>
      <w:proofErr w:type="gramEnd"/>
      <w:r>
        <w:rPr>
          <w:i/>
          <w:iCs/>
          <w:szCs w:val="22"/>
        </w:rPr>
        <w:t xml:space="preserve"> procedura.</w:t>
      </w:r>
    </w:p>
    <w:p w14:paraId="58B0601E" w14:textId="77777777" w:rsidR="00D37CCF" w:rsidRDefault="00D37CCF">
      <w:pPr>
        <w:pStyle w:val="Corpodeltesto2"/>
        <w:jc w:val="both"/>
        <w:rPr>
          <w:rFonts w:ascii="Times New Roman" w:hAnsi="Times New Roman"/>
          <w:sz w:val="24"/>
        </w:rPr>
      </w:pPr>
    </w:p>
    <w:p w14:paraId="01645690" w14:textId="77777777" w:rsidR="00D37CCF" w:rsidRDefault="00D37CCF">
      <w:pPr>
        <w:pStyle w:val="Corpodeltesto2"/>
      </w:pPr>
      <w:r>
        <w:t>Cateterismo Cardiaco, Coronarografia e/o Angiografia Periferica</w:t>
      </w:r>
    </w:p>
    <w:p w14:paraId="015988DD" w14:textId="77777777" w:rsidR="00D37CCF" w:rsidRDefault="00D37CCF">
      <w:pPr>
        <w:rPr>
          <w:rFonts w:ascii="Times New Roman" w:hAnsi="Times New Roman"/>
          <w:b/>
          <w:bCs/>
          <w:i/>
          <w:iCs/>
          <w:szCs w:val="20"/>
        </w:rPr>
      </w:pPr>
    </w:p>
    <w:p w14:paraId="62E442C0" w14:textId="77777777" w:rsidR="00D37CCF" w:rsidRDefault="00D37CCF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bCs/>
          <w:i/>
          <w:iCs/>
          <w:szCs w:val="20"/>
        </w:rPr>
        <w:t>Che cosa è e come si esegue</w:t>
      </w:r>
      <w:r>
        <w:rPr>
          <w:rFonts w:ascii="Times New Roman" w:hAnsi="Times New Roman"/>
          <w:szCs w:val="20"/>
        </w:rPr>
        <w:br/>
        <w:t xml:space="preserve">Per cateterismo cardiaco </w:t>
      </w:r>
      <w:proofErr w:type="gramStart"/>
      <w:r>
        <w:rPr>
          <w:rFonts w:ascii="Times New Roman" w:hAnsi="Times New Roman"/>
          <w:szCs w:val="20"/>
        </w:rPr>
        <w:t xml:space="preserve">si </w:t>
      </w:r>
      <w:proofErr w:type="gramEnd"/>
      <w:r>
        <w:rPr>
          <w:rFonts w:ascii="Times New Roman" w:hAnsi="Times New Roman"/>
          <w:szCs w:val="20"/>
        </w:rPr>
        <w:t xml:space="preserve">intende la misurazione delle pressioni all’interno delle camere cardiache mediante l’inserimento di sondini (cateteri) attraverso un accesso vascolare (ad es. arteria e/o vena femorale). </w:t>
      </w:r>
    </w:p>
    <w:p w14:paraId="69E1BB7D" w14:textId="77777777" w:rsidR="00D37CCF" w:rsidRDefault="00D37CCF">
      <w:pPr>
        <w:pStyle w:val="Corpodeltesto3"/>
        <w:rPr>
          <w:sz w:val="24"/>
        </w:rPr>
      </w:pPr>
      <w:r>
        <w:rPr>
          <w:sz w:val="24"/>
        </w:rPr>
        <w:t xml:space="preserve">Per coronarografia, </w:t>
      </w:r>
      <w:proofErr w:type="spellStart"/>
      <w:r>
        <w:rPr>
          <w:sz w:val="24"/>
        </w:rPr>
        <w:t>ventricolografia</w:t>
      </w:r>
      <w:proofErr w:type="spellEnd"/>
      <w:r>
        <w:rPr>
          <w:sz w:val="24"/>
        </w:rPr>
        <w:t xml:space="preserve">, o angiografia </w:t>
      </w:r>
      <w:proofErr w:type="gramStart"/>
      <w:r>
        <w:rPr>
          <w:sz w:val="24"/>
        </w:rPr>
        <w:t xml:space="preserve">si </w:t>
      </w:r>
      <w:proofErr w:type="gramEnd"/>
      <w:r>
        <w:rPr>
          <w:sz w:val="24"/>
        </w:rPr>
        <w:t xml:space="preserve">intende l’opacizzazione delle coronarie (arterie che irrorano il cuore), del ventricolo o di altri distretti vascolari (ad es. arterie carotidi, arterie renali, distretto iliaco-femorale) mediante iniezione al loro interno di mezzo di contrasto, durante la quale potrà avvertire una sensazione di calore. Per raggiungere le coronarie, il ventricolo sinistro e gli altri distretti </w:t>
      </w:r>
      <w:proofErr w:type="gramStart"/>
      <w:r>
        <w:rPr>
          <w:sz w:val="24"/>
        </w:rPr>
        <w:t>è</w:t>
      </w:r>
      <w:proofErr w:type="gramEnd"/>
      <w:r>
        <w:rPr>
          <w:sz w:val="24"/>
        </w:rPr>
        <w:t xml:space="preserve"> necessario inserire alcuni cateteri, nell’arteria femorale (situata all’inguine) o nell’arteria radiale (al polso) o, più raramente, nell’arteria brachiale (alla piega del gomito), e, in casi particolari, in altri accessi vascolari, previa anestesia locale. Questi sondini </w:t>
      </w:r>
      <w:proofErr w:type="gramStart"/>
      <w:r>
        <w:rPr>
          <w:sz w:val="24"/>
        </w:rPr>
        <w:t>vengono</w:t>
      </w:r>
      <w:proofErr w:type="gramEnd"/>
      <w:r>
        <w:rPr>
          <w:sz w:val="24"/>
        </w:rPr>
        <w:t xml:space="preserve"> poi avanzati fino alle strutture da studiare e viene iniettato il mezzo di contrasto che ne permetterà l’opacizzazione e la documentazione mediante i raggi X. </w:t>
      </w:r>
    </w:p>
    <w:p w14:paraId="13E2A60B" w14:textId="77777777" w:rsidR="00D37CCF" w:rsidRDefault="00D37CCF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Occasionalmente la sola angiografia non è sufficiente per determinare la gravità della stenosi e la necessità di trattamento: in tali casi l’introduzione nella coronaria di una sottile guida o catetere per misurare la pressione a valle del restringimento (</w:t>
      </w:r>
      <w:r>
        <w:rPr>
          <w:rFonts w:ascii="Times New Roman" w:hAnsi="Times New Roman"/>
          <w:i/>
          <w:iCs/>
          <w:szCs w:val="20"/>
        </w:rPr>
        <w:t>guida di pressione</w:t>
      </w:r>
      <w:r>
        <w:rPr>
          <w:rFonts w:ascii="Times New Roman" w:hAnsi="Times New Roman"/>
          <w:szCs w:val="20"/>
        </w:rPr>
        <w:t>) o visualizzare la placca direttamente con metodo ecografico (</w:t>
      </w:r>
      <w:r>
        <w:rPr>
          <w:rFonts w:ascii="Times New Roman" w:hAnsi="Times New Roman"/>
          <w:i/>
          <w:iCs/>
          <w:szCs w:val="20"/>
        </w:rPr>
        <w:t xml:space="preserve">eco </w:t>
      </w:r>
      <w:proofErr w:type="spellStart"/>
      <w:r>
        <w:rPr>
          <w:rFonts w:ascii="Times New Roman" w:hAnsi="Times New Roman"/>
          <w:i/>
          <w:iCs/>
          <w:szCs w:val="20"/>
        </w:rPr>
        <w:t>intracoronarico</w:t>
      </w:r>
      <w:proofErr w:type="spellEnd"/>
      <w:r>
        <w:rPr>
          <w:rFonts w:ascii="Times New Roman" w:hAnsi="Times New Roman"/>
          <w:szCs w:val="20"/>
        </w:rPr>
        <w:t xml:space="preserve">) può permettere una più precisa decisione terapeutica. </w:t>
      </w:r>
    </w:p>
    <w:p w14:paraId="7908C298" w14:textId="77777777" w:rsidR="00D37CCF" w:rsidRDefault="00D37CCF">
      <w:pPr>
        <w:pStyle w:val="Corpodeltesto3"/>
        <w:rPr>
          <w:sz w:val="24"/>
        </w:rPr>
      </w:pPr>
      <w:r>
        <w:rPr>
          <w:sz w:val="24"/>
        </w:rPr>
        <w:t xml:space="preserve">Il cateterismo cardiaco destro consiste nell’introduzione, generalmente da una vena femorale o omerale o altra </w:t>
      </w:r>
      <w:proofErr w:type="gramStart"/>
      <w:r>
        <w:rPr>
          <w:sz w:val="24"/>
        </w:rPr>
        <w:t>vena</w:t>
      </w:r>
      <w:proofErr w:type="gramEnd"/>
      <w:r>
        <w:rPr>
          <w:sz w:val="24"/>
        </w:rPr>
        <w:t xml:space="preserve">, di un catetere di calibro variabile che consente la misurazione delle pressioni delle singole cavità cardiache e la possibilità di eseguire prelievi di sangue per la valutazione della portata cardiaca. Talvolta sempre tramite mezzo di contrasto, si può rendere necessario </w:t>
      </w:r>
      <w:proofErr w:type="gramStart"/>
      <w:r>
        <w:rPr>
          <w:sz w:val="24"/>
        </w:rPr>
        <w:t xml:space="preserve">la </w:t>
      </w:r>
      <w:proofErr w:type="gramEnd"/>
      <w:r>
        <w:rPr>
          <w:sz w:val="24"/>
        </w:rPr>
        <w:t xml:space="preserve">esecuzione di  una </w:t>
      </w:r>
      <w:proofErr w:type="spellStart"/>
      <w:r>
        <w:rPr>
          <w:sz w:val="24"/>
        </w:rPr>
        <w:t>ventricolografia</w:t>
      </w:r>
      <w:proofErr w:type="spellEnd"/>
      <w:r>
        <w:rPr>
          <w:sz w:val="24"/>
        </w:rPr>
        <w:t xml:space="preserve"> destra e di altre angiografie necessarie per la diagnosi. Durante tale procedura, in casi selezionati, può </w:t>
      </w:r>
      <w:proofErr w:type="gramStart"/>
      <w:r>
        <w:rPr>
          <w:sz w:val="24"/>
        </w:rPr>
        <w:t>rendersi necessario</w:t>
      </w:r>
      <w:proofErr w:type="gramEnd"/>
      <w:r>
        <w:rPr>
          <w:sz w:val="24"/>
        </w:rPr>
        <w:t xml:space="preserve"> il prelievo di due o più frustoli di muscolo cardiaco (</w:t>
      </w:r>
      <w:r>
        <w:rPr>
          <w:i/>
          <w:iCs/>
          <w:sz w:val="24"/>
        </w:rPr>
        <w:t>biopsia miocardica</w:t>
      </w:r>
      <w:r>
        <w:rPr>
          <w:sz w:val="24"/>
        </w:rPr>
        <w:t>), utili per la definizione diagnostica della cardiopatia.</w:t>
      </w:r>
    </w:p>
    <w:p w14:paraId="601E2FD0" w14:textId="77777777" w:rsidR="002B372A" w:rsidRDefault="002B372A">
      <w:pPr>
        <w:pStyle w:val="Corpodeltesto3"/>
        <w:rPr>
          <w:sz w:val="24"/>
        </w:rPr>
      </w:pPr>
    </w:p>
    <w:p w14:paraId="011D1C4D" w14:textId="77777777" w:rsidR="002B372A" w:rsidRPr="000E479C" w:rsidRDefault="002B372A" w:rsidP="002B372A">
      <w:pPr>
        <w:pStyle w:val="Corpodeltesto3"/>
        <w:rPr>
          <w:sz w:val="24"/>
        </w:rPr>
      </w:pPr>
      <w:r w:rsidRPr="000E479C">
        <w:rPr>
          <w:b/>
          <w:i/>
          <w:color w:val="000000"/>
          <w:sz w:val="24"/>
        </w:rPr>
        <w:t>Vantaggi e benefici</w:t>
      </w:r>
      <w:r w:rsidRPr="000E479C">
        <w:rPr>
          <w:sz w:val="24"/>
        </w:rPr>
        <w:t xml:space="preserve">: Questi esami diagnostici consentono di documentare con </w:t>
      </w:r>
      <w:proofErr w:type="gramStart"/>
      <w:r w:rsidRPr="000E479C">
        <w:rPr>
          <w:sz w:val="24"/>
        </w:rPr>
        <w:t xml:space="preserve">una </w:t>
      </w:r>
      <w:proofErr w:type="gramEnd"/>
      <w:r w:rsidRPr="000E479C">
        <w:rPr>
          <w:sz w:val="24"/>
        </w:rPr>
        <w:t xml:space="preserve">elevata risoluzione l’anatomia cardiaca e vascolare e quindi di documentare con grande precisione una eventuale patologia. </w:t>
      </w:r>
      <w:r w:rsidRPr="000E479C">
        <w:rPr>
          <w:b/>
          <w:sz w:val="24"/>
        </w:rPr>
        <w:t>Lo scopo</w:t>
      </w:r>
      <w:r w:rsidRPr="000E479C">
        <w:rPr>
          <w:sz w:val="24"/>
        </w:rPr>
        <w:t xml:space="preserve"> è </w:t>
      </w:r>
      <w:proofErr w:type="gramStart"/>
      <w:r w:rsidRPr="000E479C">
        <w:rPr>
          <w:sz w:val="24"/>
        </w:rPr>
        <w:t>quello di</w:t>
      </w:r>
      <w:proofErr w:type="gramEnd"/>
      <w:r w:rsidRPr="000E479C">
        <w:rPr>
          <w:sz w:val="24"/>
        </w:rPr>
        <w:t xml:space="preserve"> identificare la causa dei segni o sintomi di sofferenza cardiaca avvertiti dal paziente o segnalati da altri esami preliminari. Mediante lo studio emodinamico si riesce a programmare una terapia idonea al singolo caso. </w:t>
      </w:r>
    </w:p>
    <w:p w14:paraId="54D3725D" w14:textId="77777777" w:rsidR="002B372A" w:rsidRPr="000E479C" w:rsidRDefault="002B372A" w:rsidP="002B372A">
      <w:pPr>
        <w:pStyle w:val="Corpodeltesto3"/>
        <w:rPr>
          <w:sz w:val="24"/>
        </w:rPr>
      </w:pPr>
    </w:p>
    <w:p w14:paraId="4ED7430F" w14:textId="77777777" w:rsidR="002B372A" w:rsidRPr="002B372A" w:rsidRDefault="002B372A" w:rsidP="002B372A">
      <w:pPr>
        <w:pStyle w:val="Corpodeltesto3"/>
        <w:rPr>
          <w:sz w:val="24"/>
        </w:rPr>
      </w:pPr>
      <w:r w:rsidRPr="000E479C">
        <w:rPr>
          <w:b/>
          <w:i/>
          <w:sz w:val="24"/>
        </w:rPr>
        <w:t>Alternative:</w:t>
      </w:r>
      <w:r w:rsidRPr="000E479C">
        <w:rPr>
          <w:sz w:val="24"/>
        </w:rPr>
        <w:t xml:space="preserve"> allo stato attuale delle conoscenze lo studio emodinamico, la coronarografia, la </w:t>
      </w:r>
      <w:proofErr w:type="spellStart"/>
      <w:r w:rsidRPr="000E479C">
        <w:rPr>
          <w:sz w:val="24"/>
        </w:rPr>
        <w:t>ventricolografia</w:t>
      </w:r>
      <w:proofErr w:type="spellEnd"/>
      <w:r w:rsidRPr="000E479C">
        <w:rPr>
          <w:sz w:val="24"/>
        </w:rPr>
        <w:t xml:space="preserve"> e l’angiografia vascolare sono esami insostituibili e fondamentali per identificare la migliore </w:t>
      </w:r>
      <w:r w:rsidR="003E1EE8" w:rsidRPr="000E479C">
        <w:rPr>
          <w:sz w:val="24"/>
        </w:rPr>
        <w:t>scelta</w:t>
      </w:r>
      <w:r w:rsidRPr="000E479C">
        <w:rPr>
          <w:sz w:val="24"/>
        </w:rPr>
        <w:t xml:space="preserve"> terapeutica per il paziente</w:t>
      </w:r>
      <w:r w:rsidR="003E1EE8" w:rsidRPr="000E479C">
        <w:rPr>
          <w:sz w:val="24"/>
        </w:rPr>
        <w:t xml:space="preserve">. In modo particolare, per quanto riguarda lo studio delle coronarie, le metodiche non invasive (TAC o risonanza magnetica) non forniscono al momento </w:t>
      </w:r>
      <w:proofErr w:type="gramStart"/>
      <w:r w:rsidR="003E1EE8" w:rsidRPr="000E479C">
        <w:rPr>
          <w:sz w:val="24"/>
        </w:rPr>
        <w:t xml:space="preserve">una </w:t>
      </w:r>
      <w:proofErr w:type="gramEnd"/>
      <w:r w:rsidR="003E1EE8" w:rsidRPr="000E479C">
        <w:rPr>
          <w:sz w:val="24"/>
        </w:rPr>
        <w:t>alternativa idonea e sufficiente rispetto alla coronarografia.</w:t>
      </w:r>
      <w:r w:rsidR="003E1EE8">
        <w:rPr>
          <w:sz w:val="24"/>
        </w:rPr>
        <w:t xml:space="preserve"> </w:t>
      </w:r>
    </w:p>
    <w:p w14:paraId="3334839F" w14:textId="77777777" w:rsidR="002B372A" w:rsidRDefault="002B372A">
      <w:pPr>
        <w:pStyle w:val="Corpodeltesto3"/>
        <w:rPr>
          <w:sz w:val="24"/>
        </w:rPr>
      </w:pPr>
    </w:p>
    <w:p w14:paraId="00AA3731" w14:textId="77777777" w:rsidR="00D37CCF" w:rsidRDefault="00D37CCF">
      <w:pPr>
        <w:pStyle w:val="Corpodeltesto3"/>
        <w:rPr>
          <w:sz w:val="24"/>
        </w:rPr>
      </w:pPr>
    </w:p>
    <w:p w14:paraId="1D1410C5" w14:textId="77777777" w:rsidR="00D37CCF" w:rsidRDefault="00D37CCF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i/>
          <w:iCs/>
          <w:szCs w:val="20"/>
        </w:rPr>
        <w:lastRenderedPageBreak/>
        <w:t>Potenziali rischi</w:t>
      </w:r>
      <w:r>
        <w:rPr>
          <w:rFonts w:ascii="Times New Roman" w:hAnsi="Times New Roman"/>
          <w:szCs w:val="20"/>
        </w:rPr>
        <w:br/>
        <w:t xml:space="preserve">Il cateterismo cardiaco, l’esame </w:t>
      </w:r>
      <w:proofErr w:type="spellStart"/>
      <w:r>
        <w:rPr>
          <w:rFonts w:ascii="Times New Roman" w:hAnsi="Times New Roman"/>
          <w:szCs w:val="20"/>
        </w:rPr>
        <w:t>coronaro-ventricolografico</w:t>
      </w:r>
      <w:proofErr w:type="spellEnd"/>
      <w:r>
        <w:rPr>
          <w:rFonts w:ascii="Times New Roman" w:hAnsi="Times New Roman"/>
          <w:szCs w:val="20"/>
        </w:rPr>
        <w:t xml:space="preserve"> e l’angiografia di altri vasi presentano il rischio di alcune, seppur rare, complicanze;</w:t>
      </w:r>
      <w:proofErr w:type="gramStart"/>
      <w:r>
        <w:rPr>
          <w:rFonts w:ascii="Times New Roman" w:hAnsi="Times New Roman"/>
          <w:szCs w:val="20"/>
        </w:rPr>
        <w:t xml:space="preserve">  </w:t>
      </w:r>
      <w:proofErr w:type="gramEnd"/>
      <w:r>
        <w:rPr>
          <w:rFonts w:ascii="Times New Roman" w:hAnsi="Times New Roman"/>
          <w:szCs w:val="20"/>
        </w:rPr>
        <w:t>le più comuni si possono raggruppare nelle seguenti categorie:</w:t>
      </w:r>
    </w:p>
    <w:p w14:paraId="25D4115D" w14:textId="77777777" w:rsidR="00D37CCF" w:rsidRDefault="00D37CCF">
      <w:pPr>
        <w:pStyle w:val="Corpodeltesto3"/>
        <w:rPr>
          <w:sz w:val="24"/>
        </w:rPr>
      </w:pPr>
      <w:r>
        <w:rPr>
          <w:sz w:val="24"/>
        </w:rPr>
        <w:t xml:space="preserve">a) </w:t>
      </w:r>
      <w:r w:rsidRPr="000E479C">
        <w:rPr>
          <w:b/>
          <w:sz w:val="24"/>
        </w:rPr>
        <w:t xml:space="preserve">complicanze </w:t>
      </w:r>
      <w:r w:rsidR="002B372A" w:rsidRPr="000E479C">
        <w:rPr>
          <w:b/>
          <w:sz w:val="24"/>
        </w:rPr>
        <w:t xml:space="preserve">locali </w:t>
      </w:r>
      <w:r w:rsidRPr="000E479C">
        <w:rPr>
          <w:b/>
          <w:sz w:val="24"/>
        </w:rPr>
        <w:t>legate alla puntura del vaso</w:t>
      </w:r>
      <w:r w:rsidRPr="000E479C">
        <w:rPr>
          <w:sz w:val="24"/>
        </w:rPr>
        <w:t>: ematomi</w:t>
      </w:r>
      <w:r>
        <w:rPr>
          <w:sz w:val="24"/>
        </w:rPr>
        <w:t xml:space="preserve"> (raccolte di sangue), </w:t>
      </w:r>
      <w:proofErr w:type="spellStart"/>
      <w:r>
        <w:rPr>
          <w:sz w:val="24"/>
        </w:rPr>
        <w:t>pseudoaneurismi</w:t>
      </w:r>
      <w:proofErr w:type="spellEnd"/>
      <w:r>
        <w:rPr>
          <w:sz w:val="24"/>
        </w:rPr>
        <w:t xml:space="preserve">, fistole </w:t>
      </w:r>
      <w:proofErr w:type="spellStart"/>
      <w:r>
        <w:rPr>
          <w:sz w:val="24"/>
        </w:rPr>
        <w:t>artero</w:t>
      </w:r>
      <w:proofErr w:type="spellEnd"/>
      <w:r>
        <w:rPr>
          <w:sz w:val="24"/>
        </w:rPr>
        <w:t>-venose, infezioni, occlusione (chiusura) acuta (o cronica) del vaso (per trombosi o embolia</w:t>
      </w:r>
      <w:proofErr w:type="gramStart"/>
      <w:r>
        <w:rPr>
          <w:sz w:val="24"/>
        </w:rPr>
        <w:t>).</w:t>
      </w:r>
      <w:proofErr w:type="gramEnd"/>
      <w:r>
        <w:rPr>
          <w:sz w:val="24"/>
        </w:rPr>
        <w:t xml:space="preserve"> L’incidenza di tali complicanze è complessivamente inferiore </w:t>
      </w:r>
      <w:proofErr w:type="gramStart"/>
      <w:r>
        <w:rPr>
          <w:sz w:val="24"/>
        </w:rPr>
        <w:t>all’1%</w:t>
      </w:r>
      <w:proofErr w:type="gramEnd"/>
      <w:r>
        <w:rPr>
          <w:sz w:val="24"/>
        </w:rPr>
        <w:t>. Tali complicanze possono verificarsi anche dopo chiusura del sito di puntura con dispositivi percutanei.</w:t>
      </w:r>
    </w:p>
    <w:p w14:paraId="53AAD9D0" w14:textId="77777777" w:rsidR="00D37CCF" w:rsidRDefault="00D37CCF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b) </w:t>
      </w:r>
      <w:r w:rsidRPr="000E479C">
        <w:rPr>
          <w:rFonts w:ascii="Times New Roman" w:hAnsi="Times New Roman"/>
          <w:b/>
          <w:szCs w:val="20"/>
        </w:rPr>
        <w:t xml:space="preserve">complicanze </w:t>
      </w:r>
      <w:r w:rsidR="002B372A" w:rsidRPr="000E479C">
        <w:rPr>
          <w:rFonts w:ascii="Times New Roman" w:hAnsi="Times New Roman"/>
          <w:b/>
          <w:szCs w:val="20"/>
        </w:rPr>
        <w:t xml:space="preserve">generali </w:t>
      </w:r>
      <w:r w:rsidRPr="000E479C">
        <w:rPr>
          <w:rFonts w:ascii="Times New Roman" w:hAnsi="Times New Roman"/>
          <w:b/>
          <w:szCs w:val="20"/>
        </w:rPr>
        <w:t>legate al cateterismo</w:t>
      </w:r>
      <w:r w:rsidRPr="000E479C">
        <w:rPr>
          <w:rFonts w:ascii="Times New Roman" w:hAnsi="Times New Roman"/>
          <w:szCs w:val="20"/>
        </w:rPr>
        <w:t>: eccezionalmente</w:t>
      </w:r>
      <w:r>
        <w:rPr>
          <w:rFonts w:ascii="Times New Roman" w:hAnsi="Times New Roman"/>
          <w:szCs w:val="20"/>
        </w:rPr>
        <w:t xml:space="preserve"> si possono verificare scompenso cardiaco, complicanze neurologiche (ischemia o emorragia cerebrale), infarto del miocardio e morte, soprattutto (ma non esclusivamente) nei pazienti in condizioni cliniche severe, con ischemia grave in atto, scompenso cardiaco, insufficienza renale o </w:t>
      </w:r>
      <w:proofErr w:type="gramStart"/>
      <w:r>
        <w:rPr>
          <w:rFonts w:ascii="Times New Roman" w:hAnsi="Times New Roman"/>
          <w:szCs w:val="20"/>
        </w:rPr>
        <w:t>insufficienza</w:t>
      </w:r>
      <w:proofErr w:type="gramEnd"/>
      <w:r>
        <w:rPr>
          <w:rFonts w:ascii="Times New Roman" w:hAnsi="Times New Roman"/>
          <w:szCs w:val="20"/>
        </w:rPr>
        <w:t xml:space="preserve"> respiratoria. Durante la coronarografia si può verificare, seppur in rarissimi casi, dissezione coronarica o dell’aorta ascendente che possono richiedere un’angioplastica coronarica in emergenza e/o un intervento cardiochirurgico. I rischi del cateterismo destro sono simili a quelli del cateterismo sinistro. La biopsia miocardica può comportare in casi molto rari, perforazioni cardiache con eventuale versamento pericardico tale da richiedere una </w:t>
      </w:r>
      <w:proofErr w:type="spellStart"/>
      <w:r>
        <w:rPr>
          <w:rFonts w:ascii="Times New Roman" w:hAnsi="Times New Roman"/>
          <w:szCs w:val="20"/>
        </w:rPr>
        <w:t>pericardiocentesi</w:t>
      </w:r>
      <w:proofErr w:type="spellEnd"/>
      <w:r>
        <w:rPr>
          <w:rFonts w:ascii="Times New Roman" w:hAnsi="Times New Roman"/>
          <w:szCs w:val="20"/>
        </w:rPr>
        <w:t xml:space="preserve"> evacuativa o in casi rarissimi un intervento cardiochirurgico.</w:t>
      </w:r>
    </w:p>
    <w:p w14:paraId="5C72EB85" w14:textId="77777777" w:rsidR="00D37CCF" w:rsidRDefault="00D37CCF">
      <w:pPr>
        <w:pStyle w:val="Corpodeltesto"/>
        <w:keepNext/>
        <w:rPr>
          <w:szCs w:val="20"/>
        </w:rPr>
      </w:pPr>
      <w:r>
        <w:rPr>
          <w:szCs w:val="20"/>
        </w:rPr>
        <w:t xml:space="preserve">c) </w:t>
      </w:r>
      <w:r w:rsidRPr="000E479C">
        <w:rPr>
          <w:b/>
          <w:szCs w:val="20"/>
        </w:rPr>
        <w:t xml:space="preserve">complicanze </w:t>
      </w:r>
      <w:r w:rsidR="002B372A" w:rsidRPr="000E479C">
        <w:rPr>
          <w:b/>
          <w:szCs w:val="20"/>
        </w:rPr>
        <w:t xml:space="preserve">generali </w:t>
      </w:r>
      <w:r w:rsidRPr="000E479C">
        <w:rPr>
          <w:b/>
          <w:szCs w:val="20"/>
        </w:rPr>
        <w:t>legate al mezzo di contrasto</w:t>
      </w:r>
      <w:r w:rsidRPr="000E479C">
        <w:rPr>
          <w:szCs w:val="20"/>
        </w:rPr>
        <w:t>:</w:t>
      </w:r>
      <w:r>
        <w:rPr>
          <w:szCs w:val="20"/>
        </w:rPr>
        <w:t xml:space="preserve"> reazioni allergiche, nella maggior parte </w:t>
      </w:r>
      <w:proofErr w:type="gramStart"/>
      <w:r>
        <w:rPr>
          <w:szCs w:val="20"/>
        </w:rPr>
        <w:t>dei casi benigne</w:t>
      </w:r>
      <w:proofErr w:type="gramEnd"/>
      <w:r>
        <w:rPr>
          <w:szCs w:val="20"/>
        </w:rPr>
        <w:t xml:space="preserve">. Le reazioni allergiche gravi sono </w:t>
      </w:r>
      <w:proofErr w:type="gramStart"/>
      <w:r>
        <w:rPr>
          <w:szCs w:val="20"/>
        </w:rPr>
        <w:t>estremamente</w:t>
      </w:r>
      <w:proofErr w:type="gramEnd"/>
      <w:r>
        <w:rPr>
          <w:szCs w:val="20"/>
        </w:rPr>
        <w:t xml:space="preserve"> rare (0.15-0.7%). Al tal riguardo è importante segnalare eventuali manifestazioni allergiche verificatesi in precedenza, al fine di adottare specifici protocolli di desensibilizzazione. </w:t>
      </w:r>
    </w:p>
    <w:p w14:paraId="3FC24580" w14:textId="77777777" w:rsidR="00D37CCF" w:rsidRDefault="00D37CCF">
      <w:pPr>
        <w:pStyle w:val="Corpodeltesto"/>
        <w:rPr>
          <w:szCs w:val="20"/>
        </w:rPr>
      </w:pPr>
    </w:p>
    <w:p w14:paraId="1AF126D4" w14:textId="77777777" w:rsidR="00D37CCF" w:rsidRDefault="00D37CCF">
      <w:pPr>
        <w:pStyle w:val="Corpodeltesto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>Risultati</w:t>
      </w:r>
    </w:p>
    <w:p w14:paraId="306B5900" w14:textId="77777777" w:rsidR="00D37CCF" w:rsidRDefault="00D37CCF">
      <w:pPr>
        <w:pStyle w:val="Corpodeltesto"/>
        <w:rPr>
          <w:szCs w:val="22"/>
        </w:rPr>
      </w:pPr>
      <w:r>
        <w:rPr>
          <w:szCs w:val="22"/>
        </w:rPr>
        <w:t xml:space="preserve">Dopo l’esame </w:t>
      </w:r>
      <w:proofErr w:type="gramStart"/>
      <w:r>
        <w:rPr>
          <w:szCs w:val="22"/>
        </w:rPr>
        <w:t>verrà</w:t>
      </w:r>
      <w:proofErr w:type="gramEnd"/>
      <w:r>
        <w:rPr>
          <w:szCs w:val="22"/>
        </w:rPr>
        <w:t xml:space="preserve"> analizzata la sua situazione ed in relazione alle sue condizioni cliniche verrà considerata la strategia terapeutica più opportuna. Essenzialmente possono verificarsi tre situazioni:</w:t>
      </w:r>
    </w:p>
    <w:p w14:paraId="21422181" w14:textId="77777777" w:rsidR="00D37CCF" w:rsidRDefault="00D37CCF">
      <w:pPr>
        <w:pStyle w:val="Corpodeltesto"/>
        <w:rPr>
          <w:szCs w:val="22"/>
        </w:rPr>
      </w:pPr>
      <w:r>
        <w:rPr>
          <w:szCs w:val="22"/>
        </w:rPr>
        <w:t>a) indicazione a proseguire la terapia farmacologia;</w:t>
      </w:r>
    </w:p>
    <w:p w14:paraId="010C16CD" w14:textId="77777777" w:rsidR="00D37CCF" w:rsidRDefault="00D37CCF">
      <w:pPr>
        <w:pStyle w:val="Corpodeltesto"/>
        <w:rPr>
          <w:szCs w:val="22"/>
        </w:rPr>
      </w:pPr>
      <w:r>
        <w:rPr>
          <w:szCs w:val="22"/>
        </w:rPr>
        <w:t xml:space="preserve">b) indicazione </w:t>
      </w:r>
      <w:proofErr w:type="gramStart"/>
      <w:r>
        <w:rPr>
          <w:szCs w:val="22"/>
        </w:rPr>
        <w:t>ad</w:t>
      </w:r>
      <w:proofErr w:type="gramEnd"/>
      <w:r>
        <w:rPr>
          <w:szCs w:val="22"/>
        </w:rPr>
        <w:t xml:space="preserve"> eseguire un intervento chirurgico (per esempio, by-pass coronarico);</w:t>
      </w:r>
    </w:p>
    <w:p w14:paraId="47D36E25" w14:textId="77777777" w:rsidR="00D37CCF" w:rsidRDefault="00D37CCF">
      <w:pPr>
        <w:pStyle w:val="Corpodeltesto"/>
        <w:rPr>
          <w:szCs w:val="22"/>
        </w:rPr>
      </w:pPr>
      <w:r>
        <w:rPr>
          <w:szCs w:val="22"/>
        </w:rPr>
        <w:t xml:space="preserve">c) indicazione </w:t>
      </w:r>
      <w:proofErr w:type="gramStart"/>
      <w:r>
        <w:rPr>
          <w:szCs w:val="22"/>
        </w:rPr>
        <w:t>ad</w:t>
      </w:r>
      <w:proofErr w:type="gramEnd"/>
      <w:r>
        <w:rPr>
          <w:szCs w:val="22"/>
        </w:rPr>
        <w:t xml:space="preserve"> eseguire una o più angioplastiche coronariche (e/o non coronariche); in quest’ultimo caso le verrà chiesto se è sua intenzione eseguire questa procedura al termine della coronarografia (e/o di angiografia di altro vaso arterioso), evitando una nuova puntura arteriosa e i rischi dell’attesa. </w:t>
      </w:r>
    </w:p>
    <w:p w14:paraId="153559B6" w14:textId="77777777" w:rsidR="00D37CCF" w:rsidRDefault="00D37CCF">
      <w:pPr>
        <w:pStyle w:val="Corpodeltesto"/>
        <w:rPr>
          <w:szCs w:val="20"/>
        </w:rPr>
      </w:pPr>
    </w:p>
    <w:p w14:paraId="3ABF5902" w14:textId="77777777" w:rsidR="00D37CCF" w:rsidRDefault="00D37CCF">
      <w:pPr>
        <w:pStyle w:val="Titolo1"/>
        <w:rPr>
          <w:i/>
          <w:iCs/>
          <w:sz w:val="24"/>
        </w:rPr>
      </w:pPr>
      <w:r>
        <w:rPr>
          <w:i/>
          <w:iCs/>
          <w:sz w:val="24"/>
        </w:rPr>
        <w:t xml:space="preserve">Recupero dopo l’esame </w:t>
      </w:r>
    </w:p>
    <w:p w14:paraId="59C67CEA" w14:textId="77777777" w:rsidR="00D37CCF" w:rsidRDefault="00D37CCF">
      <w:pPr>
        <w:pStyle w:val="Corpodeltesto"/>
        <w:keepNext/>
        <w:rPr>
          <w:szCs w:val="20"/>
        </w:rPr>
      </w:pPr>
      <w:r>
        <w:rPr>
          <w:szCs w:val="20"/>
        </w:rPr>
        <w:t xml:space="preserve">E’ indicata la permanenza a letto per 8-12 ore, previa fasciatura compressiva sul sito di puntura. In caso di puntura dell’arteria radiale e nel caso in cui l’accesso arterioso femorale </w:t>
      </w:r>
      <w:proofErr w:type="gramStart"/>
      <w:r>
        <w:rPr>
          <w:szCs w:val="20"/>
        </w:rPr>
        <w:t>venga</w:t>
      </w:r>
      <w:proofErr w:type="gramEnd"/>
      <w:r>
        <w:rPr>
          <w:szCs w:val="20"/>
        </w:rPr>
        <w:t xml:space="preserve"> chiuso con sistemi di chiusura meccanici (che formano un tappo sull’arteria), il riposo a letto consigliato è di 6 ore. Allo scopo di evitare ematomi e stravasi di sangue è molto importante che il paziente segua scrupolosamente le indicazioni dei medici. Ad esempio, la mancata osservazione del riposo a letto dopo la procedura può essere la causa di un ematoma o </w:t>
      </w:r>
      <w:proofErr w:type="spellStart"/>
      <w:r>
        <w:rPr>
          <w:szCs w:val="20"/>
        </w:rPr>
        <w:t>pseudoaneurisma</w:t>
      </w:r>
      <w:proofErr w:type="spellEnd"/>
      <w:r>
        <w:rPr>
          <w:szCs w:val="20"/>
        </w:rPr>
        <w:t xml:space="preserve"> nella sede della puntura. </w:t>
      </w:r>
    </w:p>
    <w:p w14:paraId="2EB2F905" w14:textId="77777777" w:rsidR="00D37CCF" w:rsidRDefault="00D37CCF">
      <w:pPr>
        <w:pStyle w:val="Corpodeltesto"/>
        <w:keepNext/>
        <w:rPr>
          <w:szCs w:val="20"/>
        </w:rPr>
      </w:pPr>
    </w:p>
    <w:p w14:paraId="230810C1" w14:textId="77777777" w:rsidR="00D37CCF" w:rsidRDefault="00D37CCF">
      <w:pPr>
        <w:pStyle w:val="Corpodeltesto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Conclusioni</w:t>
      </w:r>
    </w:p>
    <w:p w14:paraId="07779116" w14:textId="77777777" w:rsidR="00D37CCF" w:rsidRDefault="00D37CCF">
      <w:pPr>
        <w:pStyle w:val="Corpodeltesto"/>
        <w:rPr>
          <w:i/>
          <w:iCs/>
          <w:color w:val="000000"/>
        </w:rPr>
      </w:pPr>
      <w:r>
        <w:rPr>
          <w:i/>
          <w:iCs/>
          <w:color w:val="000000"/>
        </w:rPr>
        <w:t xml:space="preserve">La sua firma sottoscritta indica che ha letto le informazioni sopra riportate, che </w:t>
      </w:r>
      <w:proofErr w:type="gramStart"/>
      <w:r>
        <w:rPr>
          <w:i/>
          <w:iCs/>
          <w:color w:val="000000"/>
        </w:rPr>
        <w:t>ha</w:t>
      </w:r>
      <w:proofErr w:type="gramEnd"/>
      <w:r>
        <w:rPr>
          <w:i/>
          <w:iCs/>
          <w:color w:val="000000"/>
        </w:rPr>
        <w:t xml:space="preserve"> ricevuto esaurienti risposte a tutte le domande effettuate, e che ha compreso il tipo ed il significato delle procedure, i relativi rischi e benefici e le eventuali alternative.</w:t>
      </w:r>
    </w:p>
    <w:p w14:paraId="1105ABB9" w14:textId="77777777" w:rsidR="00D37CCF" w:rsidRDefault="00D37CCF">
      <w:pPr>
        <w:pStyle w:val="Corpodeltesto"/>
        <w:rPr>
          <w:i/>
          <w:iCs/>
          <w:color w:val="000000"/>
        </w:rPr>
      </w:pPr>
      <w:r>
        <w:rPr>
          <w:i/>
          <w:iCs/>
          <w:color w:val="000000"/>
        </w:rPr>
        <w:t xml:space="preserve">La sua privacy </w:t>
      </w:r>
      <w:proofErr w:type="spellStart"/>
      <w:r>
        <w:rPr>
          <w:i/>
          <w:iCs/>
          <w:color w:val="000000"/>
        </w:rPr>
        <w:t>é</w:t>
      </w:r>
      <w:proofErr w:type="spellEnd"/>
      <w:r>
        <w:rPr>
          <w:i/>
          <w:iCs/>
          <w:color w:val="000000"/>
        </w:rPr>
        <w:t xml:space="preserve"> importante. Tutte le informazioni raccolte in questa procedura saranno considerate confidenziali. Se pubblicheremo i risultati della sua procedura in riviste mediche, non useremo informazioni che potrebbero svelare la sua identità.</w:t>
      </w:r>
    </w:p>
    <w:p w14:paraId="21998A90" w14:textId="77777777" w:rsidR="00D37CCF" w:rsidRDefault="00D37CCF">
      <w:pPr>
        <w:pStyle w:val="Corpodeltesto"/>
        <w:rPr>
          <w:i/>
          <w:iCs/>
          <w:color w:val="000000"/>
        </w:rPr>
      </w:pPr>
      <w:r>
        <w:rPr>
          <w:i/>
          <w:iCs/>
          <w:color w:val="000000"/>
        </w:rPr>
        <w:t>La sottoscrizione del presente modulo implicherà, ai sensi e per gli effetti della legge n. 675/96 relativa alla “Tutela delle persone e di altri soggetti rispetto al trattamento di dati personali”, la dichiarazione che</w:t>
      </w:r>
      <w:proofErr w:type="gramStart"/>
      <w:r>
        <w:rPr>
          <w:i/>
          <w:iCs/>
          <w:color w:val="000000"/>
        </w:rPr>
        <w:t xml:space="preserve">  </w:t>
      </w:r>
      <w:proofErr w:type="gramEnd"/>
      <w:r>
        <w:rPr>
          <w:i/>
          <w:iCs/>
          <w:color w:val="000000"/>
        </w:rPr>
        <w:t xml:space="preserve">lei </w:t>
      </w:r>
      <w:proofErr w:type="spellStart"/>
      <w:r>
        <w:rPr>
          <w:i/>
          <w:iCs/>
          <w:color w:val="000000"/>
        </w:rPr>
        <w:t>é</w:t>
      </w:r>
      <w:proofErr w:type="spellEnd"/>
      <w:r>
        <w:rPr>
          <w:i/>
          <w:iCs/>
          <w:color w:val="000000"/>
        </w:rPr>
        <w:t xml:space="preserve"> stato dettagliatamente ed esaurientemente informato ai sensi degli Artt. 10 e 13 della legge citata in merito ai suoi diritti, prestando conseguentemente il suo consenso incondizionato al trattamento, comunicazione e diffusione dei suoi dati personali, comprensivi dei dati contenuti nella sua cartella e concernenti la patologia di cui </w:t>
      </w:r>
      <w:proofErr w:type="spellStart"/>
      <w:r>
        <w:rPr>
          <w:i/>
          <w:iCs/>
          <w:color w:val="000000"/>
        </w:rPr>
        <w:t>é</w:t>
      </w:r>
      <w:proofErr w:type="spellEnd"/>
      <w:r>
        <w:rPr>
          <w:i/>
          <w:iCs/>
          <w:color w:val="000000"/>
        </w:rPr>
        <w:t xml:space="preserve"> affetto per fini di catalogazione, </w:t>
      </w:r>
      <w:r>
        <w:rPr>
          <w:i/>
          <w:iCs/>
          <w:color w:val="000000"/>
        </w:rPr>
        <w:lastRenderedPageBreak/>
        <w:t xml:space="preserve">elaborazione, conservazione e registrazione presso gli archivi della nostra struttura per finalità gestionali, statistiche oltre che per scopi di ricerca scientifica e riconoscendo che tale attività </w:t>
      </w:r>
      <w:proofErr w:type="spellStart"/>
      <w:r>
        <w:rPr>
          <w:i/>
          <w:iCs/>
          <w:color w:val="000000"/>
        </w:rPr>
        <w:t>é</w:t>
      </w:r>
      <w:proofErr w:type="spellEnd"/>
      <w:r>
        <w:rPr>
          <w:i/>
          <w:iCs/>
          <w:color w:val="000000"/>
        </w:rPr>
        <w:t xml:space="preserve"> indispensabile per il monitoraggio, lo sviluppo e l’aggiornamento necessari per la miglior tutela della sua salute. Tali dati potranno essere inoltre condivisi in forma anonima con Società Scientifiche che ne facessero richiesta.</w:t>
      </w:r>
    </w:p>
    <w:p w14:paraId="1A656C30" w14:textId="77777777" w:rsidR="00D37CCF" w:rsidRDefault="00D37CCF">
      <w:pPr>
        <w:pStyle w:val="Corpodeltesto"/>
        <w:keepNext/>
        <w:rPr>
          <w:szCs w:val="20"/>
        </w:rPr>
      </w:pPr>
    </w:p>
    <w:p w14:paraId="3FF437EB" w14:textId="77777777" w:rsidR="00D37CCF" w:rsidRDefault="00D37CCF">
      <w:pPr>
        <w:pStyle w:val="Corpodeltesto"/>
        <w:rPr>
          <w:szCs w:val="20"/>
        </w:rPr>
      </w:pPr>
    </w:p>
    <w:p w14:paraId="1711FAFB" w14:textId="77777777" w:rsidR="00D37CCF" w:rsidRDefault="00D37CCF">
      <w:pPr>
        <w:pStyle w:val="Corpodeltesto"/>
        <w:rPr>
          <w:b/>
          <w:bCs/>
          <w:szCs w:val="20"/>
        </w:rPr>
      </w:pPr>
      <w:proofErr w:type="gramStart"/>
      <w:r>
        <w:rPr>
          <w:b/>
          <w:bCs/>
          <w:szCs w:val="20"/>
        </w:rPr>
        <w:t>Io sottoscritto</w:t>
      </w:r>
      <w:proofErr w:type="gramEnd"/>
      <w:r>
        <w:rPr>
          <w:b/>
          <w:bCs/>
          <w:szCs w:val="20"/>
        </w:rPr>
        <w:t xml:space="preserve"> ………………………………………………………………………………………</w:t>
      </w:r>
    </w:p>
    <w:p w14:paraId="27D62309" w14:textId="77777777" w:rsidR="00D37CCF" w:rsidRDefault="00D37CCF">
      <w:pPr>
        <w:keepNext/>
        <w:jc w:val="both"/>
        <w:rPr>
          <w:rFonts w:ascii="Times New Roman" w:hAnsi="Times New Roman"/>
          <w:b/>
          <w:bCs/>
          <w:szCs w:val="20"/>
        </w:rPr>
      </w:pPr>
      <w:proofErr w:type="gramStart"/>
      <w:r>
        <w:rPr>
          <w:rFonts w:ascii="Times New Roman" w:hAnsi="Times New Roman"/>
          <w:b/>
          <w:bCs/>
          <w:szCs w:val="20"/>
        </w:rPr>
        <w:t>accetto</w:t>
      </w:r>
      <w:proofErr w:type="gramEnd"/>
      <w:r>
        <w:rPr>
          <w:rFonts w:ascii="Times New Roman" w:hAnsi="Times New Roman"/>
          <w:b/>
          <w:bCs/>
          <w:szCs w:val="20"/>
        </w:rPr>
        <w:t xml:space="preserve"> di sottopormi a cateterismo cardiaco, coronarografia-</w:t>
      </w:r>
      <w:proofErr w:type="spellStart"/>
      <w:r>
        <w:rPr>
          <w:rFonts w:ascii="Times New Roman" w:hAnsi="Times New Roman"/>
          <w:b/>
          <w:bCs/>
          <w:szCs w:val="20"/>
        </w:rPr>
        <w:t>ventricolografia</w:t>
      </w:r>
      <w:proofErr w:type="spellEnd"/>
      <w:r>
        <w:rPr>
          <w:rFonts w:ascii="Times New Roman" w:hAnsi="Times New Roman"/>
          <w:b/>
          <w:bCs/>
          <w:szCs w:val="20"/>
        </w:rPr>
        <w:t xml:space="preserve"> e/o angiografia di altri vasi arteriosi (ad esempio, arterie carotidi, arterie renali, vasi iliaco-femorali).</w:t>
      </w:r>
    </w:p>
    <w:p w14:paraId="5D0ADE6B" w14:textId="77777777" w:rsidR="00D37CCF" w:rsidRDefault="00D37CCF">
      <w:pPr>
        <w:keepNext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 xml:space="preserve">Dichiaro di aver letto il foglio informativo composto di </w:t>
      </w:r>
      <w:proofErr w:type="gramStart"/>
      <w:r>
        <w:rPr>
          <w:rFonts w:ascii="Times New Roman" w:hAnsi="Times New Roman"/>
          <w:b/>
          <w:bCs/>
          <w:szCs w:val="20"/>
        </w:rPr>
        <w:t>3</w:t>
      </w:r>
      <w:proofErr w:type="gramEnd"/>
      <w:r>
        <w:rPr>
          <w:rFonts w:ascii="Times New Roman" w:hAnsi="Times New Roman"/>
          <w:b/>
          <w:bCs/>
          <w:szCs w:val="20"/>
        </w:rPr>
        <w:t xml:space="preserve"> pagine e di aver discusso con i sanitari i rischi e i benefici di tali esami.</w:t>
      </w:r>
    </w:p>
    <w:p w14:paraId="05039A06" w14:textId="77777777" w:rsidR="00D37CCF" w:rsidRDefault="00D37CCF">
      <w:pPr>
        <w:keepNext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br/>
        <w:t xml:space="preserve"> </w:t>
      </w:r>
    </w:p>
    <w:p w14:paraId="763881E9" w14:textId="77777777" w:rsidR="00D37CCF" w:rsidRDefault="00D37CCF">
      <w:pPr>
        <w:keepNext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Data</w:t>
      </w:r>
      <w:proofErr w:type="gramStart"/>
      <w:r>
        <w:rPr>
          <w:rFonts w:ascii="Times New Roman" w:hAnsi="Times New Roman"/>
          <w:b/>
          <w:bCs/>
          <w:szCs w:val="20"/>
        </w:rPr>
        <w:t>, .</w:t>
      </w:r>
      <w:proofErr w:type="gramEnd"/>
      <w:r>
        <w:rPr>
          <w:rFonts w:ascii="Times New Roman" w:hAnsi="Times New Roman"/>
          <w:b/>
          <w:bCs/>
          <w:szCs w:val="20"/>
        </w:rPr>
        <w:t xml:space="preserve">...................                                                                     </w:t>
      </w:r>
    </w:p>
    <w:p w14:paraId="70DCCE83" w14:textId="77777777" w:rsidR="00D37CCF" w:rsidRDefault="00D37CCF">
      <w:pPr>
        <w:keepNext/>
        <w:jc w:val="both"/>
        <w:rPr>
          <w:rFonts w:ascii="Times New Roman" w:hAnsi="Times New Roman"/>
          <w:b/>
          <w:szCs w:val="20"/>
        </w:rPr>
      </w:pPr>
    </w:p>
    <w:p w14:paraId="61EB75FE" w14:textId="77777777" w:rsidR="00D37CCF" w:rsidRDefault="00D37CCF">
      <w:pPr>
        <w:spacing w:line="240" w:lineRule="exact"/>
        <w:ind w:left="540" w:right="300" w:firstLine="180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Firma del Paziente</w:t>
      </w:r>
      <w:proofErr w:type="gramStart"/>
      <w:r>
        <w:rPr>
          <w:rFonts w:ascii="Times New Roman" w:hAnsi="Times New Roman"/>
          <w:b/>
          <w:szCs w:val="20"/>
        </w:rPr>
        <w:t xml:space="preserve">  </w:t>
      </w:r>
      <w:proofErr w:type="gramEnd"/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  <w:t>-------------------------------</w:t>
      </w:r>
    </w:p>
    <w:p w14:paraId="211A7B99" w14:textId="77777777" w:rsidR="00D37CCF" w:rsidRDefault="00D37CCF">
      <w:pPr>
        <w:spacing w:line="240" w:lineRule="exact"/>
        <w:ind w:right="300"/>
        <w:jc w:val="both"/>
        <w:rPr>
          <w:rFonts w:ascii="Times New Roman" w:hAnsi="Times New Roman"/>
          <w:b/>
          <w:szCs w:val="20"/>
        </w:rPr>
      </w:pPr>
    </w:p>
    <w:p w14:paraId="10046CC2" w14:textId="77777777" w:rsidR="00D37CCF" w:rsidRDefault="00D37CCF">
      <w:pPr>
        <w:spacing w:line="240" w:lineRule="exact"/>
        <w:ind w:right="300"/>
        <w:jc w:val="both"/>
        <w:rPr>
          <w:rFonts w:ascii="Times New Roman" w:hAnsi="Times New Roman"/>
          <w:b/>
          <w:szCs w:val="20"/>
        </w:rPr>
      </w:pPr>
    </w:p>
    <w:p w14:paraId="14CD0F98" w14:textId="77777777" w:rsidR="00D37CCF" w:rsidRDefault="00D37CCF">
      <w:pPr>
        <w:spacing w:line="240" w:lineRule="exact"/>
        <w:ind w:left="540" w:right="300" w:firstLine="180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Firma di un Familiare</w:t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  <w:t>-------------------------------</w:t>
      </w:r>
    </w:p>
    <w:p w14:paraId="19DBE7C7" w14:textId="77777777" w:rsidR="00D37CCF" w:rsidRDefault="00D37CCF">
      <w:pPr>
        <w:spacing w:line="240" w:lineRule="exact"/>
        <w:ind w:right="300" w:firstLine="720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(nel caso il paziente fosse impossibilitato</w:t>
      </w:r>
      <w:proofErr w:type="gramStart"/>
      <w:r>
        <w:rPr>
          <w:rFonts w:ascii="Times New Roman" w:hAnsi="Times New Roman"/>
          <w:b/>
          <w:szCs w:val="20"/>
        </w:rPr>
        <w:t>)</w:t>
      </w:r>
      <w:proofErr w:type="gramEnd"/>
    </w:p>
    <w:p w14:paraId="2457818E" w14:textId="77777777" w:rsidR="00D37CCF" w:rsidRDefault="00D37CCF">
      <w:pPr>
        <w:spacing w:line="240" w:lineRule="exact"/>
        <w:ind w:left="540" w:right="300" w:firstLine="180"/>
        <w:jc w:val="both"/>
        <w:rPr>
          <w:rFonts w:ascii="Times New Roman" w:hAnsi="Times New Roman"/>
          <w:b/>
          <w:szCs w:val="20"/>
        </w:rPr>
      </w:pPr>
    </w:p>
    <w:p w14:paraId="4C11EA45" w14:textId="77777777" w:rsidR="00D37CCF" w:rsidRDefault="00D37CCF">
      <w:pPr>
        <w:spacing w:line="240" w:lineRule="exact"/>
        <w:ind w:left="540" w:right="300" w:firstLine="180"/>
        <w:jc w:val="both"/>
        <w:rPr>
          <w:rFonts w:ascii="Times New Roman" w:hAnsi="Times New Roman"/>
          <w:b/>
          <w:szCs w:val="20"/>
        </w:rPr>
      </w:pPr>
    </w:p>
    <w:p w14:paraId="05D1685A" w14:textId="5D8B7817" w:rsidR="00D37CCF" w:rsidRPr="00B847A6" w:rsidRDefault="00D37CCF" w:rsidP="00B847A6">
      <w:pPr>
        <w:spacing w:line="240" w:lineRule="exact"/>
        <w:ind w:left="540" w:right="300" w:firstLine="180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Firma del Medico Proponente</w:t>
      </w: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b/>
          <w:szCs w:val="20"/>
        </w:rPr>
        <w:tab/>
      </w:r>
      <w:r w:rsidR="00B847A6">
        <w:rPr>
          <w:rFonts w:ascii="Times New Roman" w:hAnsi="Times New Roman"/>
          <w:b/>
          <w:szCs w:val="20"/>
        </w:rPr>
        <w:tab/>
        <w:t>------------------------------</w:t>
      </w:r>
    </w:p>
    <w:p w14:paraId="4D9CF59F" w14:textId="77777777" w:rsidR="00D37CCF" w:rsidRDefault="00D37CCF">
      <w:pPr>
        <w:jc w:val="both"/>
        <w:rPr>
          <w:rFonts w:ascii="Times New Roman" w:hAnsi="Times New Roman"/>
          <w:bCs/>
        </w:rPr>
      </w:pPr>
    </w:p>
    <w:p w14:paraId="1987C60E" w14:textId="77777777" w:rsidR="00D37CCF" w:rsidRDefault="00D37CCF">
      <w:pPr>
        <w:jc w:val="both"/>
        <w:rPr>
          <w:rFonts w:ascii="Times New Roman" w:hAnsi="Times New Roman"/>
          <w:bCs/>
        </w:rPr>
      </w:pPr>
    </w:p>
    <w:p w14:paraId="08C5D324" w14:textId="77777777" w:rsidR="00D37CCF" w:rsidRDefault="00D37CCF">
      <w:pPr>
        <w:jc w:val="both"/>
        <w:rPr>
          <w:rFonts w:ascii="Times New Roman" w:hAnsi="Times New Roman"/>
          <w:bCs/>
        </w:rPr>
      </w:pPr>
    </w:p>
    <w:p w14:paraId="2841CD91" w14:textId="77777777" w:rsidR="00D37CCF" w:rsidRDefault="00D37CCF">
      <w:pPr>
        <w:jc w:val="both"/>
        <w:rPr>
          <w:rFonts w:ascii="Times New Roman" w:hAnsi="Times New Roman"/>
          <w:bCs/>
        </w:rPr>
      </w:pPr>
    </w:p>
    <w:p w14:paraId="7F780412" w14:textId="77777777" w:rsidR="00D37CCF" w:rsidRDefault="00D37CCF">
      <w:pPr>
        <w:jc w:val="both"/>
        <w:rPr>
          <w:rFonts w:ascii="Times New Roman" w:hAnsi="Times New Roman"/>
          <w:bCs/>
        </w:rPr>
      </w:pPr>
    </w:p>
    <w:p w14:paraId="3A4122EC" w14:textId="77777777" w:rsidR="00D37CCF" w:rsidRDefault="00D37CCF">
      <w:pPr>
        <w:jc w:val="both"/>
        <w:rPr>
          <w:rFonts w:ascii="Times New Roman" w:hAnsi="Times New Roman"/>
          <w:bCs/>
        </w:rPr>
      </w:pPr>
    </w:p>
    <w:p w14:paraId="6FE57F4A" w14:textId="77777777" w:rsidR="00D37CCF" w:rsidRDefault="00D37CCF">
      <w:pPr>
        <w:jc w:val="both"/>
        <w:rPr>
          <w:rFonts w:ascii="Times New Roman" w:hAnsi="Times New Roman"/>
          <w:bCs/>
        </w:rPr>
      </w:pPr>
    </w:p>
    <w:p w14:paraId="525125A1" w14:textId="77777777" w:rsidR="00D37CCF" w:rsidRDefault="00D37CCF">
      <w:pPr>
        <w:jc w:val="both"/>
        <w:rPr>
          <w:rFonts w:ascii="Times New Roman" w:hAnsi="Times New Roman"/>
          <w:bCs/>
        </w:rPr>
      </w:pPr>
    </w:p>
    <w:p w14:paraId="0E1D7320" w14:textId="77777777" w:rsidR="00D37CCF" w:rsidRDefault="00D37CCF">
      <w:pPr>
        <w:jc w:val="both"/>
        <w:rPr>
          <w:rFonts w:ascii="Times New Roman" w:hAnsi="Times New Roman"/>
          <w:bCs/>
        </w:rPr>
      </w:pPr>
    </w:p>
    <w:p w14:paraId="1AD639BD" w14:textId="77777777" w:rsidR="00D37CCF" w:rsidRDefault="00D37CCF">
      <w:pPr>
        <w:jc w:val="both"/>
        <w:rPr>
          <w:rFonts w:ascii="Times New Roman" w:hAnsi="Times New Roman"/>
          <w:bCs/>
        </w:rPr>
      </w:pPr>
    </w:p>
    <w:p w14:paraId="2771DA75" w14:textId="77777777" w:rsidR="00D37CCF" w:rsidRDefault="00D37CCF">
      <w:pPr>
        <w:jc w:val="both"/>
        <w:rPr>
          <w:rFonts w:ascii="Times New Roman" w:hAnsi="Times New Roman"/>
          <w:bCs/>
        </w:rPr>
      </w:pPr>
    </w:p>
    <w:p w14:paraId="55D68954" w14:textId="77777777" w:rsidR="00D37CCF" w:rsidRDefault="00D37CCF">
      <w:pPr>
        <w:jc w:val="both"/>
        <w:rPr>
          <w:rFonts w:ascii="Times New Roman" w:hAnsi="Times New Roman"/>
          <w:b/>
          <w:sz w:val="40"/>
          <w:szCs w:val="40"/>
        </w:rPr>
      </w:pPr>
    </w:p>
    <w:p w14:paraId="4A8B0098" w14:textId="77777777" w:rsidR="00B847A6" w:rsidRDefault="00B847A6">
      <w:pPr>
        <w:jc w:val="both"/>
        <w:rPr>
          <w:rFonts w:ascii="Times New Roman" w:hAnsi="Times New Roman"/>
          <w:b/>
          <w:sz w:val="40"/>
          <w:szCs w:val="40"/>
        </w:rPr>
      </w:pPr>
    </w:p>
    <w:p w14:paraId="51A292D2" w14:textId="77777777" w:rsidR="00B847A6" w:rsidRDefault="00B847A6">
      <w:pPr>
        <w:jc w:val="both"/>
        <w:rPr>
          <w:rFonts w:ascii="Times New Roman" w:hAnsi="Times New Roman"/>
          <w:b/>
          <w:sz w:val="40"/>
          <w:szCs w:val="40"/>
        </w:rPr>
      </w:pPr>
    </w:p>
    <w:p w14:paraId="64E766B1" w14:textId="77777777" w:rsidR="00B847A6" w:rsidRDefault="00B847A6">
      <w:pPr>
        <w:jc w:val="both"/>
        <w:rPr>
          <w:rFonts w:ascii="Times New Roman" w:hAnsi="Times New Roman"/>
          <w:b/>
          <w:sz w:val="40"/>
          <w:szCs w:val="40"/>
        </w:rPr>
      </w:pPr>
    </w:p>
    <w:p w14:paraId="1C5B7D6D" w14:textId="77777777" w:rsidR="00B847A6" w:rsidRDefault="00B847A6">
      <w:pPr>
        <w:jc w:val="both"/>
        <w:rPr>
          <w:rFonts w:ascii="Times New Roman" w:hAnsi="Times New Roman"/>
          <w:b/>
          <w:sz w:val="40"/>
          <w:szCs w:val="40"/>
        </w:rPr>
      </w:pPr>
    </w:p>
    <w:p w14:paraId="7CE7925D" w14:textId="77777777" w:rsidR="00B847A6" w:rsidRDefault="00B847A6">
      <w:pPr>
        <w:jc w:val="both"/>
        <w:rPr>
          <w:rFonts w:ascii="Times New Roman" w:hAnsi="Times New Roman"/>
          <w:b/>
          <w:sz w:val="40"/>
          <w:szCs w:val="40"/>
        </w:rPr>
      </w:pPr>
    </w:p>
    <w:p w14:paraId="5AE6FCD5" w14:textId="77777777" w:rsidR="00B847A6" w:rsidRDefault="00B847A6">
      <w:pPr>
        <w:jc w:val="both"/>
        <w:rPr>
          <w:rFonts w:ascii="Times New Roman" w:hAnsi="Times New Roman"/>
          <w:b/>
          <w:sz w:val="40"/>
          <w:szCs w:val="40"/>
        </w:rPr>
      </w:pPr>
    </w:p>
    <w:p w14:paraId="6A7E6BBE" w14:textId="77777777" w:rsidR="00B847A6" w:rsidRDefault="00B847A6">
      <w:pPr>
        <w:jc w:val="both"/>
        <w:rPr>
          <w:rFonts w:ascii="Times New Roman" w:hAnsi="Times New Roman"/>
          <w:b/>
          <w:sz w:val="40"/>
          <w:szCs w:val="40"/>
        </w:rPr>
      </w:pPr>
    </w:p>
    <w:p w14:paraId="0EF8353D" w14:textId="77777777" w:rsidR="00B847A6" w:rsidRDefault="00B847A6">
      <w:pPr>
        <w:jc w:val="both"/>
        <w:rPr>
          <w:rFonts w:ascii="Times New Roman" w:hAnsi="Times New Roman"/>
          <w:b/>
          <w:sz w:val="40"/>
          <w:szCs w:val="40"/>
        </w:rPr>
      </w:pPr>
    </w:p>
    <w:p w14:paraId="631F1723" w14:textId="77777777" w:rsidR="00B847A6" w:rsidRDefault="00B847A6">
      <w:pPr>
        <w:jc w:val="both"/>
        <w:rPr>
          <w:rFonts w:ascii="Times New Roman" w:hAnsi="Times New Roman"/>
          <w:b/>
          <w:sz w:val="40"/>
          <w:szCs w:val="40"/>
        </w:rPr>
      </w:pPr>
    </w:p>
    <w:p w14:paraId="3AC77979" w14:textId="77777777" w:rsidR="00B847A6" w:rsidRDefault="00B847A6">
      <w:pPr>
        <w:jc w:val="both"/>
        <w:rPr>
          <w:rFonts w:ascii="Times New Roman" w:hAnsi="Times New Roman"/>
          <w:b/>
          <w:sz w:val="40"/>
          <w:szCs w:val="40"/>
        </w:rPr>
      </w:pPr>
    </w:p>
    <w:p w14:paraId="118BF60B" w14:textId="77777777" w:rsidR="00B847A6" w:rsidRDefault="00B847A6">
      <w:pPr>
        <w:jc w:val="both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sectPr w:rsidR="00B847A6">
      <w:footerReference w:type="even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B28D6" w14:textId="77777777" w:rsidR="00B847A6" w:rsidRDefault="00B847A6">
      <w:r>
        <w:separator/>
      </w:r>
    </w:p>
  </w:endnote>
  <w:endnote w:type="continuationSeparator" w:id="0">
    <w:p w14:paraId="39EBC465" w14:textId="77777777" w:rsidR="00B847A6" w:rsidRDefault="00B8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D42B0" w14:textId="77777777" w:rsidR="00B847A6" w:rsidRDefault="00B847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3444D55" w14:textId="77777777" w:rsidR="00B847A6" w:rsidRDefault="00B847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F2BD7" w14:textId="77777777" w:rsidR="00B847A6" w:rsidRDefault="00B847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64B8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4A1A2B6" w14:textId="77777777" w:rsidR="00B847A6" w:rsidRDefault="00B847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28168" w14:textId="77777777" w:rsidR="00B847A6" w:rsidRDefault="00B847A6">
      <w:r>
        <w:separator/>
      </w:r>
    </w:p>
  </w:footnote>
  <w:footnote w:type="continuationSeparator" w:id="0">
    <w:p w14:paraId="13B010E3" w14:textId="77777777" w:rsidR="00B847A6" w:rsidRDefault="00B84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7BFD"/>
    <w:multiLevelType w:val="hybridMultilevel"/>
    <w:tmpl w:val="C8B675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543F3"/>
    <w:multiLevelType w:val="hybridMultilevel"/>
    <w:tmpl w:val="23A86A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0A20D7"/>
    <w:multiLevelType w:val="hybridMultilevel"/>
    <w:tmpl w:val="40CC63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05646"/>
    <w:multiLevelType w:val="hybridMultilevel"/>
    <w:tmpl w:val="15E07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57166"/>
    <w:multiLevelType w:val="hybridMultilevel"/>
    <w:tmpl w:val="67D4AFA4"/>
    <w:lvl w:ilvl="0" w:tplc="03CAC6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hAnsi="Time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0D71A8"/>
    <w:multiLevelType w:val="hybridMultilevel"/>
    <w:tmpl w:val="0280283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431EE"/>
    <w:multiLevelType w:val="hybridMultilevel"/>
    <w:tmpl w:val="7466CF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57395"/>
    <w:multiLevelType w:val="hybridMultilevel"/>
    <w:tmpl w:val="40CC63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D80C2F"/>
    <w:multiLevelType w:val="hybridMultilevel"/>
    <w:tmpl w:val="286C43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11053D"/>
    <w:multiLevelType w:val="hybridMultilevel"/>
    <w:tmpl w:val="2E34F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05427A"/>
    <w:multiLevelType w:val="hybridMultilevel"/>
    <w:tmpl w:val="F76684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F049B3"/>
    <w:multiLevelType w:val="hybridMultilevel"/>
    <w:tmpl w:val="C6867FB4"/>
    <w:lvl w:ilvl="0" w:tplc="B8807E9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510889"/>
    <w:multiLevelType w:val="hybridMultilevel"/>
    <w:tmpl w:val="2D801368"/>
    <w:lvl w:ilvl="0" w:tplc="3BB89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6223F2"/>
    <w:multiLevelType w:val="hybridMultilevel"/>
    <w:tmpl w:val="6EA64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FF"/>
    <w:rsid w:val="00046C82"/>
    <w:rsid w:val="00096C0B"/>
    <w:rsid w:val="000E479C"/>
    <w:rsid w:val="001243BC"/>
    <w:rsid w:val="002B372A"/>
    <w:rsid w:val="002D7D9B"/>
    <w:rsid w:val="003E1EE8"/>
    <w:rsid w:val="00412742"/>
    <w:rsid w:val="00441C9F"/>
    <w:rsid w:val="0053054D"/>
    <w:rsid w:val="0054540A"/>
    <w:rsid w:val="00551D23"/>
    <w:rsid w:val="005E6656"/>
    <w:rsid w:val="00606041"/>
    <w:rsid w:val="00622A76"/>
    <w:rsid w:val="006447FF"/>
    <w:rsid w:val="00652217"/>
    <w:rsid w:val="00664B82"/>
    <w:rsid w:val="00796982"/>
    <w:rsid w:val="008D35C9"/>
    <w:rsid w:val="009A6A9F"/>
    <w:rsid w:val="009C7D97"/>
    <w:rsid w:val="009F1B69"/>
    <w:rsid w:val="00AD2A2A"/>
    <w:rsid w:val="00B646E0"/>
    <w:rsid w:val="00B847A6"/>
    <w:rsid w:val="00B86732"/>
    <w:rsid w:val="00BB4195"/>
    <w:rsid w:val="00C1458A"/>
    <w:rsid w:val="00CF3B08"/>
    <w:rsid w:val="00D37CCF"/>
    <w:rsid w:val="00DC020D"/>
    <w:rsid w:val="00E1293A"/>
    <w:rsid w:val="00F52F5B"/>
    <w:rsid w:val="00F6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674A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imes" w:hAnsi="Times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imes New Roman" w:hAnsi="Times New Roman"/>
      <w:b/>
      <w:bCs/>
    </w:rPr>
  </w:style>
  <w:style w:type="paragraph" w:styleId="Titolo3">
    <w:name w:val="heading 3"/>
    <w:basedOn w:val="Normale"/>
    <w:next w:val="Normale"/>
    <w:qFormat/>
    <w:pPr>
      <w:keepNext/>
      <w:ind w:left="708" w:firstLine="708"/>
      <w:jc w:val="both"/>
      <w:outlineLvl w:val="2"/>
    </w:pPr>
    <w:rPr>
      <w:rFonts w:ascii="Times New Roman" w:hAnsi="Times New Roman"/>
      <w:b/>
      <w:sz w:val="40"/>
      <w:szCs w:val="40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Times New Roman" w:hAnsi="Times New Roman"/>
      <w:b/>
      <w:bCs/>
      <w:i/>
      <w:iCs/>
      <w:szCs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i/>
      <w:iCs/>
      <w:color w:val="00000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imes New Roman" w:hAnsi="Times New Roman"/>
      <w:b/>
      <w:i/>
      <w:iCs/>
      <w:szCs w:val="20"/>
    </w:rPr>
  </w:style>
  <w:style w:type="paragraph" w:styleId="Titolo7">
    <w:name w:val="heading 7"/>
    <w:basedOn w:val="Normale"/>
    <w:next w:val="Normale"/>
    <w:qFormat/>
    <w:pPr>
      <w:keepNext/>
      <w:spacing w:line="240" w:lineRule="exact"/>
      <w:ind w:left="540" w:right="300" w:firstLine="180"/>
      <w:jc w:val="both"/>
      <w:outlineLvl w:val="6"/>
    </w:pPr>
    <w:rPr>
      <w:rFonts w:ascii="Times New Roman" w:hAnsi="Times New Roman"/>
      <w:b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/>
      <w:color w:val="000066"/>
    </w:rPr>
  </w:style>
  <w:style w:type="paragraph" w:styleId="Corpodeltesto">
    <w:name w:val="Body Text"/>
    <w:basedOn w:val="Normale"/>
    <w:pPr>
      <w:jc w:val="both"/>
    </w:pPr>
    <w:rPr>
      <w:rFonts w:ascii="Times New Roman" w:hAnsi="Times New Roman"/>
    </w:rPr>
  </w:style>
  <w:style w:type="paragraph" w:styleId="Indirizzomittente">
    <w:name w:val="envelope return"/>
    <w:basedOn w:val="Normale"/>
    <w:rPr>
      <w:rFonts w:ascii="Bookman Old Style" w:hAnsi="Bookman Old Style"/>
      <w:b/>
      <w:i/>
      <w:sz w:val="18"/>
      <w:szCs w:val="20"/>
    </w:rPr>
  </w:style>
  <w:style w:type="paragraph" w:styleId="Corpodeltesto2">
    <w:name w:val="Body Text 2"/>
    <w:basedOn w:val="Normale"/>
    <w:pPr>
      <w:jc w:val="center"/>
    </w:pPr>
    <w:rPr>
      <w:b/>
      <w:bCs/>
      <w:sz w:val="28"/>
      <w:szCs w:val="22"/>
    </w:rPr>
  </w:style>
  <w:style w:type="paragraph" w:styleId="Corpodeltesto3">
    <w:name w:val="Body Text 3"/>
    <w:basedOn w:val="Normale"/>
    <w:pPr>
      <w:jc w:val="both"/>
    </w:pPr>
    <w:rPr>
      <w:rFonts w:ascii="Times New Roman" w:hAnsi="Times New Roman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Mappadocumento">
    <w:name w:val="Document Map"/>
    <w:basedOn w:val="Normale"/>
    <w:semiHidden/>
    <w:rsid w:val="006447F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imes" w:hAnsi="Times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imes New Roman" w:hAnsi="Times New Roman"/>
      <w:b/>
      <w:bCs/>
    </w:rPr>
  </w:style>
  <w:style w:type="paragraph" w:styleId="Titolo3">
    <w:name w:val="heading 3"/>
    <w:basedOn w:val="Normale"/>
    <w:next w:val="Normale"/>
    <w:qFormat/>
    <w:pPr>
      <w:keepNext/>
      <w:ind w:left="708" w:firstLine="708"/>
      <w:jc w:val="both"/>
      <w:outlineLvl w:val="2"/>
    </w:pPr>
    <w:rPr>
      <w:rFonts w:ascii="Times New Roman" w:hAnsi="Times New Roman"/>
      <w:b/>
      <w:sz w:val="40"/>
      <w:szCs w:val="40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Times New Roman" w:hAnsi="Times New Roman"/>
      <w:b/>
      <w:bCs/>
      <w:i/>
      <w:iCs/>
      <w:szCs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i/>
      <w:iCs/>
      <w:color w:val="00000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imes New Roman" w:hAnsi="Times New Roman"/>
      <w:b/>
      <w:i/>
      <w:iCs/>
      <w:szCs w:val="20"/>
    </w:rPr>
  </w:style>
  <w:style w:type="paragraph" w:styleId="Titolo7">
    <w:name w:val="heading 7"/>
    <w:basedOn w:val="Normale"/>
    <w:next w:val="Normale"/>
    <w:qFormat/>
    <w:pPr>
      <w:keepNext/>
      <w:spacing w:line="240" w:lineRule="exact"/>
      <w:ind w:left="540" w:right="300" w:firstLine="180"/>
      <w:jc w:val="both"/>
      <w:outlineLvl w:val="6"/>
    </w:pPr>
    <w:rPr>
      <w:rFonts w:ascii="Times New Roman" w:hAnsi="Times New Roman"/>
      <w:b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/>
      <w:color w:val="000066"/>
    </w:rPr>
  </w:style>
  <w:style w:type="paragraph" w:styleId="Corpodeltesto">
    <w:name w:val="Body Text"/>
    <w:basedOn w:val="Normale"/>
    <w:pPr>
      <w:jc w:val="both"/>
    </w:pPr>
    <w:rPr>
      <w:rFonts w:ascii="Times New Roman" w:hAnsi="Times New Roman"/>
    </w:rPr>
  </w:style>
  <w:style w:type="paragraph" w:styleId="Indirizzomittente">
    <w:name w:val="envelope return"/>
    <w:basedOn w:val="Normale"/>
    <w:rPr>
      <w:rFonts w:ascii="Bookman Old Style" w:hAnsi="Bookman Old Style"/>
      <w:b/>
      <w:i/>
      <w:sz w:val="18"/>
      <w:szCs w:val="20"/>
    </w:rPr>
  </w:style>
  <w:style w:type="paragraph" w:styleId="Corpodeltesto2">
    <w:name w:val="Body Text 2"/>
    <w:basedOn w:val="Normale"/>
    <w:pPr>
      <w:jc w:val="center"/>
    </w:pPr>
    <w:rPr>
      <w:b/>
      <w:bCs/>
      <w:sz w:val="28"/>
      <w:szCs w:val="22"/>
    </w:rPr>
  </w:style>
  <w:style w:type="paragraph" w:styleId="Corpodeltesto3">
    <w:name w:val="Body Text 3"/>
    <w:basedOn w:val="Normale"/>
    <w:pPr>
      <w:jc w:val="both"/>
    </w:pPr>
    <w:rPr>
      <w:rFonts w:ascii="Times New Roman" w:hAnsi="Times New Roman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Mappadocumento">
    <w:name w:val="Document Map"/>
    <w:basedOn w:val="Normale"/>
    <w:semiHidden/>
    <w:rsid w:val="006447F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1353</Words>
  <Characters>7713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Data, ………………………………</vt:lpstr>
    </vt:vector>
  </TitlesOfParts>
  <Company>GruppoGarofalo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Data, ………………………………</dc:title>
  <dc:subject/>
  <dc:creator>tomai</dc:creator>
  <cp:keywords/>
  <cp:lastModifiedBy>Varbella Varbella</cp:lastModifiedBy>
  <cp:revision>4</cp:revision>
  <cp:lastPrinted>2007-01-12T09:33:00Z</cp:lastPrinted>
  <dcterms:created xsi:type="dcterms:W3CDTF">2015-09-06T10:45:00Z</dcterms:created>
  <dcterms:modified xsi:type="dcterms:W3CDTF">2015-09-19T20:33:00Z</dcterms:modified>
</cp:coreProperties>
</file>